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2018黄河口（东营）国际马拉松赛永久号码布申请表</w:t>
      </w:r>
    </w:p>
    <w:bookmarkEnd w:id="0"/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71"/>
        <w:gridCol w:w="1249"/>
        <w:gridCol w:w="263"/>
        <w:gridCol w:w="528"/>
        <w:gridCol w:w="629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电子邮件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284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7102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102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紧急联系人</w:t>
            </w:r>
          </w:p>
        </w:tc>
        <w:tc>
          <w:tcPr>
            <w:tcW w:w="22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4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紧急联系方式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历届参加黄河口（东营）国际马拉松赛成绩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参赛日期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参赛项目</w:t>
            </w: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参赛号码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完赛时间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7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组委会意见</w:t>
            </w:r>
          </w:p>
        </w:tc>
        <w:tc>
          <w:tcPr>
            <w:tcW w:w="693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超粗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汉真广标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C2970"/>
    <w:rsid w:val="7A0C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2018-01-22T00:50:00Z</dcterms:created>
  <dc:creator>寶貝麥兜</dc:creator>
  <cp:lastModifiedBy>寶貝麥兜</cp:lastModifiedBy>
  <dcterms:modified xsi:type="dcterms:W3CDTF">2018-01-22T00:59:47Z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